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8E3" w14:textId="77777777" w:rsidR="005F4D11" w:rsidRDefault="005F4D11" w:rsidP="00FF295C">
      <w:pPr>
        <w:spacing w:after="0"/>
        <w:jc w:val="center"/>
        <w:rPr>
          <w:rFonts w:asciiTheme="minorHAnsi" w:hAnsiTheme="minorHAnsi"/>
          <w:b/>
          <w:bCs/>
          <w:sz w:val="22"/>
          <w:szCs w:val="22"/>
        </w:rPr>
      </w:pPr>
    </w:p>
    <w:p w14:paraId="42EFF40A" w14:textId="1B618B9B" w:rsidR="0015261B" w:rsidRPr="005F4D11" w:rsidRDefault="00FF295C" w:rsidP="00FF295C">
      <w:pPr>
        <w:spacing w:after="0"/>
        <w:jc w:val="center"/>
        <w:rPr>
          <w:rFonts w:asciiTheme="minorHAnsi" w:hAnsiTheme="minorHAnsi"/>
          <w:b/>
          <w:bCs/>
          <w:sz w:val="22"/>
          <w:szCs w:val="22"/>
        </w:rPr>
      </w:pPr>
      <w:r w:rsidRPr="005F4D11">
        <w:rPr>
          <w:rFonts w:asciiTheme="minorHAnsi" w:hAnsiTheme="minorHAnsi"/>
          <w:b/>
          <w:bCs/>
          <w:noProof/>
          <w:sz w:val="22"/>
          <w:szCs w:val="22"/>
        </w:rPr>
        <w:drawing>
          <wp:anchor distT="0" distB="0" distL="114300" distR="114300" simplePos="0" relativeHeight="251658240" behindDoc="1" locked="0" layoutInCell="1" allowOverlap="1" wp14:anchorId="126D3B06" wp14:editId="6644F622">
            <wp:simplePos x="0" y="0"/>
            <wp:positionH relativeFrom="margin">
              <wp:posOffset>1851025</wp:posOffset>
            </wp:positionH>
            <wp:positionV relativeFrom="margin">
              <wp:posOffset>-768350</wp:posOffset>
            </wp:positionV>
            <wp:extent cx="2108931" cy="66675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8931" cy="666750"/>
                    </a:xfrm>
                    <a:prstGeom prst="rect">
                      <a:avLst/>
                    </a:prstGeom>
                  </pic:spPr>
                </pic:pic>
              </a:graphicData>
            </a:graphic>
            <wp14:sizeRelH relativeFrom="page">
              <wp14:pctWidth>0</wp14:pctWidth>
            </wp14:sizeRelH>
            <wp14:sizeRelV relativeFrom="page">
              <wp14:pctHeight>0</wp14:pctHeight>
            </wp14:sizeRelV>
          </wp:anchor>
        </w:drawing>
      </w:r>
      <w:r w:rsidR="00866097" w:rsidRPr="005F4D11">
        <w:rPr>
          <w:rFonts w:asciiTheme="minorHAnsi" w:hAnsiTheme="minorHAnsi"/>
          <w:b/>
          <w:bCs/>
          <w:sz w:val="22"/>
          <w:szCs w:val="22"/>
        </w:rPr>
        <w:t>NABC Marketing Committee</w:t>
      </w:r>
      <w:r w:rsidRPr="005F4D11">
        <w:rPr>
          <w:rFonts w:asciiTheme="minorHAnsi" w:hAnsiTheme="minorHAnsi"/>
          <w:b/>
          <w:bCs/>
          <w:sz w:val="22"/>
          <w:szCs w:val="22"/>
        </w:rPr>
        <w:t xml:space="preserve"> Charter</w:t>
      </w:r>
    </w:p>
    <w:p w14:paraId="2EA96012" w14:textId="74773CA5" w:rsidR="00FF295C" w:rsidRPr="005F4D11" w:rsidRDefault="005F4D11" w:rsidP="00FF295C">
      <w:pPr>
        <w:spacing w:after="0"/>
        <w:jc w:val="center"/>
        <w:rPr>
          <w:rFonts w:asciiTheme="minorHAnsi" w:hAnsiTheme="minorHAnsi"/>
          <w:sz w:val="22"/>
          <w:szCs w:val="22"/>
        </w:rPr>
      </w:pPr>
      <w:r>
        <w:rPr>
          <w:rFonts w:asciiTheme="minorHAnsi" w:hAnsiTheme="minorHAnsi"/>
          <w:sz w:val="22"/>
          <w:szCs w:val="22"/>
        </w:rPr>
        <w:t>Updated 1.31.22</w:t>
      </w:r>
    </w:p>
    <w:p w14:paraId="77806777" w14:textId="140E31FA" w:rsidR="00866097" w:rsidRPr="005F4D11" w:rsidRDefault="00866097">
      <w:pPr>
        <w:rPr>
          <w:rFonts w:asciiTheme="minorHAnsi" w:hAnsiTheme="minorHAnsi"/>
          <w:sz w:val="22"/>
          <w:szCs w:val="22"/>
        </w:rPr>
      </w:pPr>
    </w:p>
    <w:p w14:paraId="7F9FED1A" w14:textId="0F4EC559"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Purpose:</w:t>
      </w:r>
    </w:p>
    <w:p w14:paraId="0F961B01" w14:textId="4EF9836E" w:rsidR="00866097" w:rsidRPr="005F4D11" w:rsidRDefault="00866097" w:rsidP="00F958D7">
      <w:pPr>
        <w:spacing w:after="0" w:line="240" w:lineRule="auto"/>
        <w:rPr>
          <w:rFonts w:asciiTheme="minorHAnsi" w:hAnsiTheme="minorHAnsi"/>
          <w:sz w:val="22"/>
          <w:szCs w:val="22"/>
        </w:rPr>
      </w:pPr>
      <w:r w:rsidRPr="005F4D11">
        <w:rPr>
          <w:rFonts w:asciiTheme="minorHAnsi" w:hAnsiTheme="minorHAnsi"/>
          <w:sz w:val="22"/>
          <w:szCs w:val="22"/>
        </w:rPr>
        <w:t xml:space="preserve">To serve as the </w:t>
      </w:r>
      <w:r w:rsidR="003754C9" w:rsidRPr="005F4D11">
        <w:rPr>
          <w:rFonts w:asciiTheme="minorHAnsi" w:hAnsiTheme="minorHAnsi"/>
          <w:sz w:val="22"/>
          <w:szCs w:val="22"/>
        </w:rPr>
        <w:t>b</w:t>
      </w:r>
      <w:r w:rsidRPr="005F4D11">
        <w:rPr>
          <w:rFonts w:asciiTheme="minorHAnsi" w:hAnsiTheme="minorHAnsi"/>
          <w:sz w:val="22"/>
          <w:szCs w:val="22"/>
        </w:rPr>
        <w:t xml:space="preserve">rand </w:t>
      </w:r>
      <w:r w:rsidR="003754C9" w:rsidRPr="005F4D11">
        <w:rPr>
          <w:rFonts w:asciiTheme="minorHAnsi" w:hAnsiTheme="minorHAnsi"/>
          <w:sz w:val="22"/>
          <w:szCs w:val="22"/>
        </w:rPr>
        <w:t>ambassadors for the National Auto Body Council</w:t>
      </w:r>
      <w:r w:rsidR="005F4D11">
        <w:rPr>
          <w:rFonts w:asciiTheme="minorHAnsi" w:hAnsiTheme="minorHAnsi" w:cstheme="minorHAnsi"/>
          <w:sz w:val="22"/>
          <w:szCs w:val="22"/>
        </w:rPr>
        <w:t>®</w:t>
      </w:r>
      <w:r w:rsidR="003754C9" w:rsidRPr="005F4D11">
        <w:rPr>
          <w:rFonts w:asciiTheme="minorHAnsi" w:hAnsiTheme="minorHAnsi"/>
          <w:sz w:val="22"/>
          <w:szCs w:val="22"/>
        </w:rPr>
        <w:t xml:space="preserve"> </w:t>
      </w:r>
      <w:r w:rsidRPr="005F4D11">
        <w:rPr>
          <w:rFonts w:asciiTheme="minorHAnsi" w:hAnsiTheme="minorHAnsi"/>
          <w:sz w:val="22"/>
          <w:szCs w:val="22"/>
        </w:rPr>
        <w:t>in promotion and protection of the NABC</w:t>
      </w:r>
      <w:r w:rsidR="005F4D11">
        <w:rPr>
          <w:rFonts w:asciiTheme="minorHAnsi" w:hAnsiTheme="minorHAnsi" w:cstheme="minorHAnsi"/>
          <w:sz w:val="22"/>
          <w:szCs w:val="22"/>
        </w:rPr>
        <w:t>®</w:t>
      </w:r>
      <w:r w:rsidRPr="005F4D11">
        <w:rPr>
          <w:rFonts w:asciiTheme="minorHAnsi" w:hAnsiTheme="minorHAnsi"/>
          <w:sz w:val="22"/>
          <w:szCs w:val="22"/>
        </w:rPr>
        <w:t xml:space="preserve"> Brand(s).  To support and further develop </w:t>
      </w:r>
      <w:r w:rsidR="003754C9" w:rsidRPr="005F4D11">
        <w:rPr>
          <w:rFonts w:asciiTheme="minorHAnsi" w:hAnsiTheme="minorHAnsi"/>
          <w:sz w:val="22"/>
          <w:szCs w:val="22"/>
        </w:rPr>
        <w:t xml:space="preserve">all </w:t>
      </w:r>
      <w:r w:rsidRPr="005F4D11">
        <w:rPr>
          <w:rFonts w:asciiTheme="minorHAnsi" w:hAnsiTheme="minorHAnsi"/>
          <w:sz w:val="22"/>
          <w:szCs w:val="22"/>
        </w:rPr>
        <w:t>programs and initiatives that deliver value to the brand</w:t>
      </w:r>
      <w:r w:rsidR="0022488F" w:rsidRPr="005F4D11">
        <w:rPr>
          <w:rFonts w:asciiTheme="minorHAnsi" w:hAnsiTheme="minorHAnsi"/>
          <w:sz w:val="22"/>
          <w:szCs w:val="22"/>
        </w:rPr>
        <w:t xml:space="preserve">, </w:t>
      </w:r>
      <w:r w:rsidRPr="005F4D11">
        <w:rPr>
          <w:rFonts w:asciiTheme="minorHAnsi" w:hAnsiTheme="minorHAnsi"/>
          <w:sz w:val="22"/>
          <w:szCs w:val="22"/>
        </w:rPr>
        <w:t>our member partner</w:t>
      </w:r>
      <w:r w:rsidR="0022488F" w:rsidRPr="005F4D11">
        <w:rPr>
          <w:rFonts w:asciiTheme="minorHAnsi" w:hAnsiTheme="minorHAnsi"/>
          <w:sz w:val="22"/>
          <w:szCs w:val="22"/>
        </w:rPr>
        <w:t>, and the industry.</w:t>
      </w:r>
      <w:r w:rsidR="003754C9" w:rsidRPr="005F4D11">
        <w:rPr>
          <w:rFonts w:asciiTheme="minorHAnsi" w:hAnsiTheme="minorHAnsi"/>
          <w:sz w:val="22"/>
          <w:szCs w:val="22"/>
        </w:rPr>
        <w:t xml:space="preserve"> Participate in overall strategic direction, </w:t>
      </w:r>
      <w:r w:rsidR="0022488F" w:rsidRPr="005F4D11">
        <w:rPr>
          <w:rFonts w:asciiTheme="minorHAnsi" w:hAnsiTheme="minorHAnsi"/>
          <w:sz w:val="22"/>
          <w:szCs w:val="22"/>
        </w:rPr>
        <w:t>assess risks,</w:t>
      </w:r>
      <w:r w:rsidR="003754C9" w:rsidRPr="005F4D11">
        <w:rPr>
          <w:rFonts w:asciiTheme="minorHAnsi" w:hAnsiTheme="minorHAnsi"/>
          <w:sz w:val="22"/>
          <w:szCs w:val="22"/>
        </w:rPr>
        <w:t xml:space="preserve"> and </w:t>
      </w:r>
      <w:r w:rsidR="0022488F" w:rsidRPr="005F4D11">
        <w:rPr>
          <w:rFonts w:asciiTheme="minorHAnsi" w:hAnsiTheme="minorHAnsi"/>
          <w:sz w:val="22"/>
          <w:szCs w:val="22"/>
        </w:rPr>
        <w:t>provide guidance i</w:t>
      </w:r>
      <w:r w:rsidR="003754C9" w:rsidRPr="005F4D11">
        <w:rPr>
          <w:rFonts w:asciiTheme="minorHAnsi" w:hAnsiTheme="minorHAnsi"/>
          <w:sz w:val="22"/>
          <w:szCs w:val="22"/>
        </w:rPr>
        <w:t xml:space="preserve">n the areas of marketing and branding. </w:t>
      </w:r>
    </w:p>
    <w:p w14:paraId="4CB2180A" w14:textId="77777777" w:rsidR="00F958D7" w:rsidRPr="005F4D11" w:rsidRDefault="00F958D7" w:rsidP="00F958D7">
      <w:pPr>
        <w:spacing w:after="0" w:line="240" w:lineRule="auto"/>
        <w:rPr>
          <w:rFonts w:asciiTheme="minorHAnsi" w:hAnsiTheme="minorHAnsi"/>
          <w:sz w:val="22"/>
          <w:szCs w:val="22"/>
        </w:rPr>
      </w:pPr>
    </w:p>
    <w:p w14:paraId="09CCBDCF" w14:textId="02922599"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Budget:</w:t>
      </w:r>
    </w:p>
    <w:p w14:paraId="3BB90A31" w14:textId="23AA8E91" w:rsidR="00866097" w:rsidRPr="005F4D11" w:rsidRDefault="00866097" w:rsidP="00F958D7">
      <w:pPr>
        <w:spacing w:after="0" w:line="240" w:lineRule="auto"/>
        <w:rPr>
          <w:rFonts w:asciiTheme="minorHAnsi" w:hAnsiTheme="minorHAnsi"/>
          <w:sz w:val="22"/>
          <w:szCs w:val="22"/>
        </w:rPr>
      </w:pPr>
      <w:r w:rsidRPr="005F4D11">
        <w:rPr>
          <w:rFonts w:asciiTheme="minorHAnsi" w:hAnsiTheme="minorHAnsi"/>
          <w:sz w:val="22"/>
          <w:szCs w:val="22"/>
        </w:rPr>
        <w:t>The committee budget is established each year in the 3-4</w:t>
      </w:r>
      <w:r w:rsidRPr="005F4D11">
        <w:rPr>
          <w:rFonts w:asciiTheme="minorHAnsi" w:hAnsiTheme="minorHAnsi"/>
          <w:sz w:val="22"/>
          <w:szCs w:val="22"/>
          <w:vertAlign w:val="superscript"/>
        </w:rPr>
        <w:t>th</w:t>
      </w:r>
      <w:r w:rsidRPr="005F4D11">
        <w:rPr>
          <w:rFonts w:asciiTheme="minorHAnsi" w:hAnsiTheme="minorHAnsi"/>
          <w:sz w:val="22"/>
          <w:szCs w:val="22"/>
        </w:rPr>
        <w:t xml:space="preserve"> quarter for the coming fiscal year and monthly financial reports will be generated to monitor</w:t>
      </w:r>
      <w:r w:rsidR="0022488F" w:rsidRPr="005F4D11">
        <w:rPr>
          <w:rFonts w:asciiTheme="minorHAnsi" w:hAnsiTheme="minorHAnsi"/>
          <w:sz w:val="22"/>
          <w:szCs w:val="22"/>
        </w:rPr>
        <w:t xml:space="preserve"> strategic goals</w:t>
      </w:r>
      <w:r w:rsidRPr="005F4D11">
        <w:rPr>
          <w:rFonts w:asciiTheme="minorHAnsi" w:hAnsiTheme="minorHAnsi"/>
          <w:sz w:val="22"/>
          <w:szCs w:val="22"/>
        </w:rPr>
        <w:t xml:space="preserve"> vs. budget.</w:t>
      </w:r>
      <w:r w:rsidR="0022488F" w:rsidRPr="005F4D11">
        <w:rPr>
          <w:rFonts w:asciiTheme="minorHAnsi" w:hAnsiTheme="minorHAnsi"/>
          <w:sz w:val="22"/>
          <w:szCs w:val="22"/>
        </w:rPr>
        <w:t xml:space="preserve"> </w:t>
      </w:r>
    </w:p>
    <w:p w14:paraId="17DD5F64" w14:textId="22A14E4E" w:rsidR="00866097" w:rsidRPr="005F4D11" w:rsidRDefault="00866097" w:rsidP="00F958D7">
      <w:pPr>
        <w:spacing w:after="0" w:line="240" w:lineRule="auto"/>
        <w:rPr>
          <w:rFonts w:asciiTheme="minorHAnsi" w:hAnsiTheme="minorHAnsi"/>
          <w:sz w:val="22"/>
          <w:szCs w:val="22"/>
        </w:rPr>
      </w:pPr>
    </w:p>
    <w:p w14:paraId="2145CB0C" w14:textId="69D0F1D9"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Deliverables:</w:t>
      </w:r>
    </w:p>
    <w:p w14:paraId="56091B19" w14:textId="5533E23C" w:rsidR="00866097" w:rsidRPr="005F4D11" w:rsidRDefault="0022488F" w:rsidP="00F958D7">
      <w:pPr>
        <w:spacing w:after="0" w:line="240" w:lineRule="auto"/>
        <w:rPr>
          <w:rFonts w:asciiTheme="minorHAnsi" w:hAnsiTheme="minorHAnsi"/>
          <w:sz w:val="22"/>
          <w:szCs w:val="22"/>
        </w:rPr>
      </w:pPr>
      <w:r w:rsidRPr="005F4D11">
        <w:rPr>
          <w:rFonts w:asciiTheme="minorHAnsi" w:hAnsiTheme="minorHAnsi"/>
          <w:sz w:val="22"/>
          <w:szCs w:val="22"/>
        </w:rPr>
        <w:t>Through the marketing committees support we will deliver on a</w:t>
      </w:r>
      <w:r w:rsidR="00866097" w:rsidRPr="005F4D11">
        <w:rPr>
          <w:rFonts w:asciiTheme="minorHAnsi" w:hAnsiTheme="minorHAnsi"/>
          <w:sz w:val="22"/>
          <w:szCs w:val="22"/>
        </w:rPr>
        <w:t xml:space="preserve"> full list of priorities, tasks, budget and completion dates for the fiscal year while fully delivering on the committee’s purpos</w:t>
      </w:r>
      <w:r w:rsidRPr="005F4D11">
        <w:rPr>
          <w:rFonts w:asciiTheme="minorHAnsi" w:hAnsiTheme="minorHAnsi"/>
          <w:sz w:val="22"/>
          <w:szCs w:val="22"/>
        </w:rPr>
        <w:t>e of supporting the overall organization of the NABC</w:t>
      </w:r>
      <w:r w:rsidR="005F4D11">
        <w:rPr>
          <w:rFonts w:asciiTheme="minorHAnsi" w:hAnsiTheme="minorHAnsi" w:cstheme="minorHAnsi"/>
          <w:sz w:val="22"/>
          <w:szCs w:val="22"/>
        </w:rPr>
        <w:t>®</w:t>
      </w:r>
      <w:r w:rsidRPr="005F4D11">
        <w:rPr>
          <w:rFonts w:asciiTheme="minorHAnsi" w:hAnsiTheme="minorHAnsi"/>
          <w:sz w:val="22"/>
          <w:szCs w:val="22"/>
        </w:rPr>
        <w:t xml:space="preserve"> and committees and programs. </w:t>
      </w:r>
    </w:p>
    <w:p w14:paraId="434E4AAE" w14:textId="2D93D319" w:rsidR="00866097" w:rsidRPr="005F4D11" w:rsidRDefault="00866097" w:rsidP="00F958D7">
      <w:pPr>
        <w:spacing w:after="0" w:line="240" w:lineRule="auto"/>
        <w:rPr>
          <w:rFonts w:asciiTheme="minorHAnsi" w:hAnsiTheme="minorHAnsi"/>
          <w:sz w:val="22"/>
          <w:szCs w:val="22"/>
        </w:rPr>
      </w:pPr>
    </w:p>
    <w:p w14:paraId="1B16306A" w14:textId="5DBCDF71"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Scope and Risks:</w:t>
      </w:r>
    </w:p>
    <w:p w14:paraId="31D4D688" w14:textId="1CA41C70" w:rsidR="00866097" w:rsidRPr="005F4D11" w:rsidRDefault="00866097" w:rsidP="00F958D7">
      <w:pPr>
        <w:spacing w:after="0" w:line="240" w:lineRule="auto"/>
        <w:rPr>
          <w:rFonts w:asciiTheme="minorHAnsi" w:hAnsiTheme="minorHAnsi"/>
          <w:sz w:val="22"/>
          <w:szCs w:val="22"/>
        </w:rPr>
      </w:pPr>
      <w:r w:rsidRPr="005F4D11">
        <w:rPr>
          <w:rFonts w:asciiTheme="minorHAnsi" w:hAnsiTheme="minorHAnsi"/>
          <w:sz w:val="22"/>
          <w:szCs w:val="22"/>
        </w:rPr>
        <w:t>The Marketing Committee will have overarching responsibilities to each committee for brand standards and efficient and effective use of the marketing resources (human and financial).</w:t>
      </w:r>
    </w:p>
    <w:p w14:paraId="02CF7187" w14:textId="6B42E710" w:rsidR="00866097" w:rsidRPr="005F4D11" w:rsidRDefault="00866097" w:rsidP="00F958D7">
      <w:pPr>
        <w:spacing w:after="0" w:line="240" w:lineRule="auto"/>
        <w:rPr>
          <w:rFonts w:asciiTheme="minorHAnsi" w:hAnsiTheme="minorHAnsi"/>
          <w:sz w:val="22"/>
          <w:szCs w:val="22"/>
        </w:rPr>
      </w:pPr>
    </w:p>
    <w:p w14:paraId="00A7324D" w14:textId="6659B6DF"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Timeframe and Milestones:</w:t>
      </w:r>
    </w:p>
    <w:p w14:paraId="1AC976EF" w14:textId="427AF861" w:rsidR="00866097" w:rsidRPr="005F4D11" w:rsidRDefault="00866097" w:rsidP="00F958D7">
      <w:pPr>
        <w:spacing w:after="0" w:line="240" w:lineRule="auto"/>
        <w:rPr>
          <w:rFonts w:asciiTheme="minorHAnsi" w:hAnsiTheme="minorHAnsi"/>
          <w:sz w:val="22"/>
          <w:szCs w:val="22"/>
        </w:rPr>
      </w:pPr>
      <w:r w:rsidRPr="005F4D11">
        <w:rPr>
          <w:rFonts w:asciiTheme="minorHAnsi" w:hAnsiTheme="minorHAnsi"/>
          <w:sz w:val="22"/>
          <w:szCs w:val="22"/>
        </w:rPr>
        <w:t xml:space="preserve">The committee will be evaluated by their ability to meet and deliver upon expectations set by the Board, The President and our partner members in delivering value and an exceptional experience in participating with </w:t>
      </w:r>
      <w:r w:rsidR="0022488F" w:rsidRPr="005F4D11">
        <w:rPr>
          <w:rFonts w:asciiTheme="minorHAnsi" w:hAnsiTheme="minorHAnsi"/>
          <w:sz w:val="22"/>
          <w:szCs w:val="22"/>
        </w:rPr>
        <w:t>the</w:t>
      </w:r>
      <w:r w:rsidRPr="005F4D11">
        <w:rPr>
          <w:rFonts w:asciiTheme="minorHAnsi" w:hAnsiTheme="minorHAnsi"/>
          <w:sz w:val="22"/>
          <w:szCs w:val="22"/>
        </w:rPr>
        <w:t xml:space="preserve"> NABC</w:t>
      </w:r>
      <w:r w:rsidR="005F4D11">
        <w:rPr>
          <w:rFonts w:asciiTheme="minorHAnsi" w:hAnsiTheme="minorHAnsi" w:cstheme="minorHAnsi"/>
          <w:sz w:val="22"/>
          <w:szCs w:val="22"/>
        </w:rPr>
        <w:t>®</w:t>
      </w:r>
      <w:r w:rsidR="00F958D7" w:rsidRPr="005F4D11">
        <w:rPr>
          <w:rFonts w:asciiTheme="minorHAnsi" w:hAnsiTheme="minorHAnsi"/>
          <w:sz w:val="22"/>
          <w:szCs w:val="22"/>
        </w:rPr>
        <w:t>.</w:t>
      </w:r>
    </w:p>
    <w:p w14:paraId="29923139" w14:textId="687727F4" w:rsidR="00866097" w:rsidRPr="005F4D11" w:rsidRDefault="00866097" w:rsidP="00F958D7">
      <w:pPr>
        <w:spacing w:after="0" w:line="240" w:lineRule="auto"/>
        <w:rPr>
          <w:rFonts w:asciiTheme="minorHAnsi" w:hAnsiTheme="minorHAnsi"/>
          <w:sz w:val="22"/>
          <w:szCs w:val="22"/>
        </w:rPr>
      </w:pPr>
    </w:p>
    <w:p w14:paraId="3E44AA16" w14:textId="120A0157"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Key Stakeholders:</w:t>
      </w:r>
    </w:p>
    <w:p w14:paraId="24E22C5E" w14:textId="6751119F" w:rsidR="00866097" w:rsidRPr="005F4D11" w:rsidRDefault="00866097" w:rsidP="00F958D7">
      <w:pPr>
        <w:spacing w:after="0" w:line="240" w:lineRule="auto"/>
        <w:rPr>
          <w:rFonts w:asciiTheme="minorHAnsi" w:hAnsiTheme="minorHAnsi"/>
          <w:sz w:val="22"/>
          <w:szCs w:val="22"/>
        </w:rPr>
      </w:pPr>
      <w:r w:rsidRPr="005F4D11">
        <w:rPr>
          <w:rFonts w:asciiTheme="minorHAnsi" w:hAnsiTheme="minorHAnsi"/>
          <w:sz w:val="22"/>
          <w:szCs w:val="22"/>
        </w:rPr>
        <w:t>Board, President, Chair and or Co-Chairs of the committee, the committee members and the resources of our various partners and agencies</w:t>
      </w:r>
      <w:r w:rsidR="00F958D7" w:rsidRPr="005F4D11">
        <w:rPr>
          <w:rFonts w:asciiTheme="minorHAnsi" w:hAnsiTheme="minorHAnsi"/>
          <w:sz w:val="22"/>
          <w:szCs w:val="22"/>
        </w:rPr>
        <w:t>.</w:t>
      </w:r>
    </w:p>
    <w:p w14:paraId="147FB656" w14:textId="0282B5B2" w:rsidR="00866097" w:rsidRPr="005F4D11" w:rsidRDefault="00866097" w:rsidP="00F958D7">
      <w:pPr>
        <w:spacing w:after="0" w:line="240" w:lineRule="auto"/>
        <w:rPr>
          <w:rFonts w:asciiTheme="minorHAnsi" w:hAnsiTheme="minorHAnsi"/>
          <w:sz w:val="22"/>
          <w:szCs w:val="22"/>
        </w:rPr>
      </w:pPr>
    </w:p>
    <w:p w14:paraId="6B8126D5" w14:textId="596C0569" w:rsidR="00866097" w:rsidRPr="005F4D11" w:rsidRDefault="00866097" w:rsidP="00F958D7">
      <w:pPr>
        <w:spacing w:after="0" w:line="240" w:lineRule="auto"/>
        <w:rPr>
          <w:rFonts w:asciiTheme="minorHAnsi" w:hAnsiTheme="minorHAnsi"/>
          <w:b/>
          <w:bCs/>
          <w:sz w:val="22"/>
          <w:szCs w:val="22"/>
        </w:rPr>
      </w:pPr>
      <w:r w:rsidRPr="005F4D11">
        <w:rPr>
          <w:rFonts w:asciiTheme="minorHAnsi" w:hAnsiTheme="minorHAnsi"/>
          <w:b/>
          <w:bCs/>
          <w:sz w:val="22"/>
          <w:szCs w:val="22"/>
        </w:rPr>
        <w:t>Team Roles and Responsibilities:</w:t>
      </w:r>
    </w:p>
    <w:p w14:paraId="5AAEA589" w14:textId="4EFE7844" w:rsidR="00866097" w:rsidRPr="005F4D11" w:rsidRDefault="00866097" w:rsidP="00FF295C">
      <w:pPr>
        <w:spacing w:after="0" w:line="240" w:lineRule="auto"/>
        <w:rPr>
          <w:rFonts w:asciiTheme="minorHAnsi" w:hAnsiTheme="minorHAnsi"/>
          <w:sz w:val="22"/>
          <w:szCs w:val="22"/>
        </w:rPr>
      </w:pPr>
      <w:r w:rsidRPr="005F4D11">
        <w:rPr>
          <w:rFonts w:asciiTheme="minorHAnsi" w:hAnsiTheme="minorHAnsi"/>
          <w:sz w:val="22"/>
          <w:szCs w:val="22"/>
        </w:rPr>
        <w:t>The committee will report to the President through the Chair(s) of the committee.  The Chair(s) will recruit members to serve an active role and be responsible for budget, timeframes, and succession planning for the committee.</w:t>
      </w:r>
    </w:p>
    <w:sectPr w:rsidR="00866097" w:rsidRPr="005F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97"/>
    <w:rsid w:val="0015261B"/>
    <w:rsid w:val="0022488F"/>
    <w:rsid w:val="003754C9"/>
    <w:rsid w:val="005F4D11"/>
    <w:rsid w:val="006C3648"/>
    <w:rsid w:val="00866097"/>
    <w:rsid w:val="00F958D7"/>
    <w:rsid w:val="00FE7330"/>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9C8"/>
  <w15:chartTrackingRefBased/>
  <w15:docId w15:val="{721A81ED-2BE1-4AA8-94EA-4FE0F24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FE7330"/>
    <w:pPr>
      <w:spacing w:after="0" w:line="240" w:lineRule="auto"/>
    </w:pPr>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892</Words>
  <Characters>893</Characters>
  <Application>Microsoft Office Word</Application>
  <DocSecurity>0</DocSecurity>
  <Lines>893</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3</cp:revision>
  <dcterms:created xsi:type="dcterms:W3CDTF">2020-12-17T15:44:00Z</dcterms:created>
  <dcterms:modified xsi:type="dcterms:W3CDTF">2022-01-31T16:54:00Z</dcterms:modified>
</cp:coreProperties>
</file>